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УВЕДОМЛЕНИЕ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УВАЖАЕМЫЕ СОБСТВЕННИКИ ПОМЕЩЕНИЙ В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МНОГОКВАРТИРНОМ ДОМЕ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ru-RU"/>
        </w:rPr>
        <w:t>71 ПО УЛ. ПЕРМЯКОВА Г. ТЮМЕНИ.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pPr w:vertAnchor="text" w:horzAnchor="page" w:leftFromText="180" w:rightFromText="180" w:tblpX="1245" w:tblpY="269"/>
        <w:tblOverlap w:val="never"/>
        <w:tblW w:w="94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>
        <w:trPr>
          <w:trHeight w:val="428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41,63 с м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кв.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10,21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38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) озеленение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ru-RU" w:eastAsia="ru-RU"/>
              </w:rPr>
              <w:t>г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)с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9.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Содержание систем вентиляции и дымоудаления, работы по обеспечению 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требований пожарной безопасности многоквартирных домов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1,80</w:t>
            </w:r>
          </w:p>
        </w:tc>
      </w:tr>
    </w:tbl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С Уважением, Ваша управляющая компания 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ООО «УК «Микрорайон «Тюменский»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Тел.: 8 (3452) 56-80-70</w:t>
      </w:r>
    </w:p>
    <w:sectPr>
      <w:type w:val="nextPage"/>
      <w:pgSz w:w="11906" w:h="16838"/>
      <w:pgMar w:left="1050" w:right="906" w:gutter="0" w:header="0" w:top="260" w:footer="0" w:bottom="17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宋体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宋体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  <w:lang w:val="zh-CN" w:eastAsia="zh-CN" w:bidi="zh-CN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1" w:customStyle="1">
    <w:name w:val="Содержимое таблицы (user)"/>
    <w:basedOn w:val="Normal"/>
    <w:uiPriority w:val="0"/>
    <w:qFormat/>
    <w:pPr>
      <w:widowControl w:val="false"/>
      <w:suppressLineNumbers/>
    </w:pPr>
    <w:rPr/>
  </w:style>
  <w:style w:type="paragraph" w:styleId="user2" w:customStyle="1">
    <w:name w:val="Заголовок таблицы (user)"/>
    <w:basedOn w:val="user1"/>
    <w:uiPriority w:val="0"/>
    <w:qFormat/>
    <w:pPr>
      <w:suppressLineNumbers/>
      <w:jc w:val="center"/>
    </w:pPr>
    <w:rPr>
      <w:b/>
      <w:bCs/>
    </w:rPr>
  </w:style>
  <w:style w:type="paragraph" w:styleId="Style16">
    <w:name w:val="Содержимое врезки"/>
    <w:basedOn w:val="Normal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261</Words>
  <Characters>1733</Characters>
  <CharactersWithSpaces>1936</CharactersWithSpaces>
  <Paragraphs>66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2025-12-01T14:40:24Z</cp:lastPrinted>
  <dcterms:modified xsi:type="dcterms:W3CDTF">2025-12-01T14:40:31Z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